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3948" w14:textId="2576160A" w:rsidR="004142A6" w:rsidRPr="003B6CFE" w:rsidRDefault="00AE267C" w:rsidP="003B6CFE">
      <w:pPr>
        <w:pStyle w:val="Heading1"/>
      </w:pPr>
      <w:bookmarkStart w:id="0" w:name="_Hlk165898789"/>
      <w:bookmarkEnd w:id="0"/>
      <w:r w:rsidRPr="00281E66">
        <w:rPr>
          <w:noProof/>
          <w:color w:val="2B579A"/>
          <w:sz w:val="22"/>
          <w:shd w:val="clear" w:color="auto" w:fill="E6E6E6"/>
        </w:rPr>
        <w:drawing>
          <wp:inline distT="0" distB="0" distL="0" distR="0" wp14:anchorId="22E10015" wp14:editId="2CCCEC96">
            <wp:extent cx="4999990" cy="2797175"/>
            <wp:effectExtent l="0" t="0" r="0" b="3175"/>
            <wp:docPr id="388703907" name="Picture 2" descr="Part of the Sennheiser TeamConnect Family, the TeamConnect (TC) Bar Solutions are scalable, all-in-one conferencing devices featuring a built-in-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 of the Sennheiser TeamConnect Family, the TeamConnect (TC) Bar Solutions are scalable, all-in-one conferencing devices featuring a built-in-came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9990" cy="2797175"/>
                    </a:xfrm>
                    <a:prstGeom prst="rect">
                      <a:avLst/>
                    </a:prstGeom>
                    <a:noFill/>
                    <a:ln>
                      <a:noFill/>
                    </a:ln>
                  </pic:spPr>
                </pic:pic>
              </a:graphicData>
            </a:graphic>
          </wp:inline>
        </w:drawing>
      </w:r>
    </w:p>
    <w:p w14:paraId="5ABAA7C7" w14:textId="77777777" w:rsidR="00F907BC" w:rsidRPr="00F907BC" w:rsidRDefault="00F907BC" w:rsidP="00F907BC">
      <w:pPr>
        <w:rPr>
          <w:b/>
          <w:bCs/>
          <w:color w:val="0095D5" w:themeColor="accent1"/>
          <w:lang w:val="en-US"/>
        </w:rPr>
      </w:pPr>
      <w:r w:rsidRPr="00F907BC">
        <w:rPr>
          <w:b/>
          <w:bCs/>
          <w:color w:val="0095D5" w:themeColor="accent1"/>
          <w:lang w:val="en-US"/>
        </w:rPr>
        <w:t>Sennheiser TeamConnect Bars Now Available</w:t>
      </w:r>
    </w:p>
    <w:p w14:paraId="5D03CA18" w14:textId="77777777" w:rsidR="00EF783A" w:rsidRPr="00EF783A" w:rsidRDefault="00EF783A" w:rsidP="00EF783A">
      <w:pPr>
        <w:rPr>
          <w:b/>
          <w:bCs/>
          <w:lang w:val="en-US"/>
        </w:rPr>
      </w:pPr>
      <w:r w:rsidRPr="00EF783A">
        <w:rPr>
          <w:b/>
          <w:bCs/>
          <w:lang w:val="en-US"/>
        </w:rPr>
        <w:t xml:space="preserve">The Award-Winning All-In-One Video Conferencing Bars Deliver Sennheiser’s Premium Quality For Small to Large Meeting Spaces </w:t>
      </w:r>
    </w:p>
    <w:p w14:paraId="3B794DF5" w14:textId="74CDB561" w:rsidR="00CC069A" w:rsidRPr="00971511" w:rsidRDefault="00CC069A" w:rsidP="00DA4B96">
      <w:r w:rsidRPr="00CC069A">
        <w:rPr>
          <w:rStyle w:val="Strong"/>
        </w:rPr>
        <w:t xml:space="preserve"> </w:t>
      </w:r>
    </w:p>
    <w:p w14:paraId="4B6AFE91" w14:textId="77777777" w:rsidR="00E11892" w:rsidRDefault="0060109F" w:rsidP="00E11892">
      <w:pPr>
        <w:rPr>
          <w:b/>
          <w:bCs/>
          <w:lang w:val="en-US"/>
        </w:rPr>
      </w:pPr>
      <w:r w:rsidRPr="0060109F">
        <w:rPr>
          <w:b/>
          <w:bCs/>
          <w:i/>
          <w:iCs/>
          <w:lang w:val="en-US"/>
        </w:rPr>
        <w:t xml:space="preserve">OLD LYME, Conn. — June 12, 2024 — </w:t>
      </w:r>
      <w:hyperlink r:id="rId12">
        <w:r w:rsidRPr="006D7138">
          <w:rPr>
            <w:rStyle w:val="Hyperlink"/>
            <w:b/>
            <w:bCs/>
            <w:color w:val="0095D5" w:themeColor="accent1"/>
            <w:lang w:val="en-US"/>
          </w:rPr>
          <w:t>Sennheiser</w:t>
        </w:r>
      </w:hyperlink>
      <w:r w:rsidRPr="0060109F">
        <w:rPr>
          <w:b/>
          <w:bCs/>
          <w:lang w:val="en-US"/>
        </w:rPr>
        <w:t>, the first choice for advanced audio technology that makes collaboration and learning easier, is now shipping its TeamConnect Bars (TC Bars). Part of the company’s renowned TeamConnect Family, the TC Bars are the most feature-rich, all-in-one conferencing devices in their class.  The solution is available in two models depending on the meeting room size — TC Bar S and TeamConnect Bar M, scaling to the largest meeting rooms campus-wide. The TC Bar S features four microphones and two speakers, while the TeamConnect Bar M features six microphones and four speakers. Both models deliver Trusted Sennheiser Audio Quality to every meeting, ensuring attendees never miss a word.</w:t>
      </w:r>
    </w:p>
    <w:p w14:paraId="4EFEEDD3" w14:textId="77777777" w:rsidR="00E11892" w:rsidRPr="00C04E33" w:rsidRDefault="00E11892" w:rsidP="00E11892">
      <w:pPr>
        <w:rPr>
          <w:lang w:val="en-US"/>
        </w:rPr>
      </w:pPr>
    </w:p>
    <w:p w14:paraId="71FEEBB2" w14:textId="2D626445" w:rsidR="00E11892" w:rsidRPr="00995AE9" w:rsidRDefault="00E11892" w:rsidP="00E11892">
      <w:r w:rsidRPr="00995AE9">
        <w:rPr>
          <w:lang w:val="en-US"/>
        </w:rPr>
        <w:t>“For years our customers have been asking us to offer Sennheiser’s trusted quality in an all-in-one video conferencing solution, but we never imagined how much excitement the announcement of the TC Bar would generate,” said Jeffrey Horan, Global PR/Media Manager for Business Communications at Sennheiser. “We’re thrilled to say: The anticipation is over. The TC Bars are available now!”</w:t>
      </w:r>
    </w:p>
    <w:p w14:paraId="7CCBBDB8" w14:textId="5BA50E0A" w:rsidR="009D7AC0" w:rsidRPr="00C04E33" w:rsidRDefault="009D7AC0" w:rsidP="009D7AC0">
      <w:pPr>
        <w:rPr>
          <w:lang w:val="en-US"/>
        </w:rPr>
      </w:pPr>
    </w:p>
    <w:p w14:paraId="46ABE443" w14:textId="77777777" w:rsidR="00E11892" w:rsidRDefault="00E11892" w:rsidP="009D7AC0">
      <w:pPr>
        <w:rPr>
          <w:b/>
          <w:bCs/>
          <w:lang w:val="en-US"/>
        </w:rPr>
      </w:pPr>
    </w:p>
    <w:p w14:paraId="4BEDFF2F" w14:textId="77777777" w:rsidR="009D7AC0" w:rsidRDefault="009D7AC0" w:rsidP="009D7AC0">
      <w:pPr>
        <w:rPr>
          <w:b/>
          <w:bCs/>
        </w:rPr>
      </w:pPr>
    </w:p>
    <w:p w14:paraId="379176F5" w14:textId="77777777" w:rsidR="009564A8" w:rsidRDefault="009D7AC0" w:rsidP="009D7AC0">
      <w:r w:rsidRPr="00C04E33">
        <w:lastRenderedPageBreak/>
        <w:t xml:space="preserve">The Sennheiser TC Bars are plug-and-play devices, meaning quick set-up via USB cable. The integrated beamforming technology is the same technology found in the Sennheiser trusted TeamConnect Ceiling solutions, providing freedom of movement and seamless transition among presenters. As the first camera offering from Sennheiser, the company ensured high video quality with a 4K Ultra HD camera equipped with advanced AI features that includes </w:t>
      </w:r>
      <w:proofErr w:type="spellStart"/>
      <w:r w:rsidRPr="00C04E33">
        <w:t>autoframing</w:t>
      </w:r>
      <w:proofErr w:type="spellEnd"/>
      <w:r w:rsidRPr="00C04E33">
        <w:t xml:space="preserve"> and person tiling. The full-range stereo speakers provide natural speech and outstanding intelligibility. </w:t>
      </w:r>
    </w:p>
    <w:p w14:paraId="15E336EE" w14:textId="5591059F" w:rsidR="009D7AC0" w:rsidRDefault="009564A8" w:rsidP="009D7AC0">
      <w:r>
        <w:rPr>
          <w:noProof/>
        </w:rPr>
        <w:drawing>
          <wp:inline distT="0" distB="0" distL="0" distR="0" wp14:anchorId="641D9AEC" wp14:editId="5ECD4871">
            <wp:extent cx="4999990" cy="3549650"/>
            <wp:effectExtent l="0" t="0" r="0" b="0"/>
            <wp:docPr id="56729832" name="Picture 1" descr="A black rectangular object with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9832" name="Picture 1" descr="A black rectangular object with button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9990" cy="3549650"/>
                    </a:xfrm>
                    <a:prstGeom prst="rect">
                      <a:avLst/>
                    </a:prstGeom>
                    <a:noFill/>
                    <a:ln>
                      <a:noFill/>
                    </a:ln>
                  </pic:spPr>
                </pic:pic>
              </a:graphicData>
            </a:graphic>
          </wp:inline>
        </w:drawing>
      </w:r>
    </w:p>
    <w:p w14:paraId="6110DB61" w14:textId="77777777" w:rsidR="005C263F" w:rsidRDefault="005C263F" w:rsidP="00995AE9">
      <w:pPr>
        <w:rPr>
          <w:lang w:val="en-US"/>
        </w:rPr>
      </w:pPr>
    </w:p>
    <w:p w14:paraId="261A1C97" w14:textId="77777777" w:rsidR="003043A9" w:rsidRPr="003043A9" w:rsidRDefault="003043A9" w:rsidP="003043A9">
      <w:r w:rsidRPr="003043A9">
        <w:t>Additionally, the TC Bars provide flexible and scalable room setups with an onboard Dante port for extension mics and an option to add an external USB camera, catering to rooms requiring broader coverage. They are easy to integrate with features that include multiple mounting options; built-in remote management via Sennheiser Control Cockpit; brand-agnostic integration with leading control system and video conferencing platforms; and advanced security with encrypted control communication and password protection.</w:t>
      </w:r>
    </w:p>
    <w:p w14:paraId="52C781AE" w14:textId="77777777" w:rsidR="003043A9" w:rsidRPr="003043A9" w:rsidRDefault="003043A9" w:rsidP="003043A9"/>
    <w:p w14:paraId="4AC6CC39" w14:textId="77777777" w:rsidR="003043A9" w:rsidRPr="003043A9" w:rsidRDefault="003043A9" w:rsidP="003043A9">
      <w:r w:rsidRPr="003043A9">
        <w:t xml:space="preserve">With the recent availability of the Sennheiser TeamConnect (TC) Bar Solutions, the company continues to build on its collaborations supporting seamless user experiences. Both TC Bar products integrate seamlessly with your </w:t>
      </w:r>
      <w:proofErr w:type="spellStart"/>
      <w:r w:rsidRPr="003043A9">
        <w:t>favorite</w:t>
      </w:r>
      <w:proofErr w:type="spellEnd"/>
      <w:r w:rsidRPr="003043A9">
        <w:t xml:space="preserve"> meeting platforms and are certified for </w:t>
      </w:r>
      <w:r w:rsidRPr="003043A9">
        <w:lastRenderedPageBreak/>
        <w:t xml:space="preserve">Microsoft Teams (desktop applications and Teams Rooms) and Zoom (desktop applications and Zoom Rooms). </w:t>
      </w:r>
    </w:p>
    <w:p w14:paraId="479582A5" w14:textId="77777777" w:rsidR="003043A9" w:rsidRPr="003043A9" w:rsidRDefault="003043A9" w:rsidP="003043A9"/>
    <w:p w14:paraId="4DC1C8E9" w14:textId="77777777" w:rsidR="003043A9" w:rsidRPr="003043A9" w:rsidRDefault="003043A9" w:rsidP="003043A9">
      <w:r w:rsidRPr="003043A9">
        <w:t xml:space="preserve">For wireless collaboration, the TC Bars have been tested and certified with </w:t>
      </w:r>
      <w:proofErr w:type="spellStart"/>
      <w:r w:rsidRPr="003043A9">
        <w:t>Airtame</w:t>
      </w:r>
      <w:proofErr w:type="spellEnd"/>
      <w:r w:rsidRPr="003043A9">
        <w:t xml:space="preserve">, Barco, and Crestron </w:t>
      </w:r>
      <w:proofErr w:type="spellStart"/>
      <w:r w:rsidRPr="003043A9">
        <w:t>AirMedia</w:t>
      </w:r>
      <w:proofErr w:type="spellEnd"/>
      <w:r w:rsidRPr="003043A9">
        <w:t xml:space="preserve">. Third-party plug-ins that enable easy control and integration are available for Crestron, Extron, </w:t>
      </w:r>
      <w:proofErr w:type="spellStart"/>
      <w:r w:rsidRPr="003043A9">
        <w:t>Lightware</w:t>
      </w:r>
      <w:proofErr w:type="spellEnd"/>
      <w:r w:rsidRPr="003043A9">
        <w:t xml:space="preserve">, and Q-SYS, and can be found </w:t>
      </w:r>
      <w:hyperlink r:id="rId14" w:anchor="Downloads" w:history="1">
        <w:r w:rsidRPr="003043A9">
          <w:rPr>
            <w:rStyle w:val="Hyperlink"/>
          </w:rPr>
          <w:t>here</w:t>
        </w:r>
      </w:hyperlink>
      <w:r w:rsidRPr="003043A9">
        <w:t xml:space="preserve"> for TC Bar M and </w:t>
      </w:r>
      <w:hyperlink r:id="rId15" w:anchor="Downloads" w:history="1">
        <w:r w:rsidRPr="003043A9">
          <w:rPr>
            <w:rStyle w:val="Hyperlink"/>
          </w:rPr>
          <w:t>here</w:t>
        </w:r>
      </w:hyperlink>
      <w:r w:rsidRPr="003043A9">
        <w:t xml:space="preserve"> for TC Bar S.  Additionally, bundles with Lenovo and MAXHUB compute and controllers offer a compelling solution for Microsoft Teams and Zoom Room environments.</w:t>
      </w:r>
    </w:p>
    <w:p w14:paraId="6842E403" w14:textId="77777777" w:rsidR="003043A9" w:rsidRPr="003043A9" w:rsidRDefault="003043A9" w:rsidP="003043A9">
      <w:pPr>
        <w:rPr>
          <w:lang w:val="en-US"/>
        </w:rPr>
      </w:pPr>
    </w:p>
    <w:p w14:paraId="69322353" w14:textId="77777777" w:rsidR="003043A9" w:rsidRPr="006D7138" w:rsidRDefault="003043A9" w:rsidP="003043A9">
      <w:pPr>
        <w:rPr>
          <w:color w:val="0095D5" w:themeColor="accent1"/>
          <w:lang w:val="en-US"/>
        </w:rPr>
      </w:pPr>
      <w:r w:rsidRPr="003043A9">
        <w:rPr>
          <w:lang w:val="en-US"/>
        </w:rPr>
        <w:t xml:space="preserve"> For more information about Sennheiser and its solutions, visit </w:t>
      </w:r>
      <w:hyperlink r:id="rId16" w:history="1">
        <w:r w:rsidRPr="006D7138">
          <w:rPr>
            <w:rStyle w:val="Hyperlink"/>
            <w:color w:val="0095D5" w:themeColor="accent1"/>
            <w:lang w:val="en-US"/>
          </w:rPr>
          <w:t>www.sennheiser.com</w:t>
        </w:r>
      </w:hyperlink>
    </w:p>
    <w:p w14:paraId="4A2138FA" w14:textId="77777777" w:rsidR="00C8689C" w:rsidRPr="00FE7F59" w:rsidRDefault="00C8689C" w:rsidP="00FE7F59"/>
    <w:p w14:paraId="7A7D7843" w14:textId="77777777" w:rsidR="001E5F7D" w:rsidRPr="00971511" w:rsidRDefault="001E5F7D" w:rsidP="001E5F7D">
      <w:pPr>
        <w:spacing w:line="240" w:lineRule="auto"/>
        <w:rPr>
          <w:b/>
          <w:bCs/>
        </w:rPr>
      </w:pPr>
      <w:bookmarkStart w:id="1"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03001C97" w:rsidR="001E5F7D" w:rsidRPr="00AE63D1" w:rsidRDefault="00000000" w:rsidP="001E5F7D">
      <w:pPr>
        <w:spacing w:line="240" w:lineRule="auto"/>
        <w:rPr>
          <w:color w:val="0095D5" w:themeColor="accent1"/>
          <w:szCs w:val="18"/>
        </w:rPr>
      </w:pPr>
      <w:hyperlink r:id="rId17" w:history="1">
        <w:r w:rsidR="00DE14FE" w:rsidRPr="00AE63D1">
          <w:rPr>
            <w:rStyle w:val="Hyperlink"/>
            <w:color w:val="0095D5" w:themeColor="accent1"/>
            <w:szCs w:val="18"/>
            <w:u w:val="none"/>
          </w:rPr>
          <w:t>www.sennheiser.com</w:t>
        </w:r>
      </w:hyperlink>
      <w:r w:rsidR="001E5F7D" w:rsidRPr="00AE63D1">
        <w:rPr>
          <w:color w:val="0095D5" w:themeColor="accent1"/>
          <w:szCs w:val="18"/>
        </w:rPr>
        <w:t xml:space="preserve"> </w:t>
      </w:r>
    </w:p>
    <w:p w14:paraId="5A2B6DA4" w14:textId="77777777" w:rsidR="001E5F7D" w:rsidRPr="00971511" w:rsidRDefault="00000000" w:rsidP="001E5F7D">
      <w:pPr>
        <w:spacing w:line="240" w:lineRule="auto"/>
        <w:rPr>
          <w:color w:val="0095D5" w:themeColor="accent1"/>
          <w:szCs w:val="18"/>
        </w:rPr>
      </w:pPr>
      <w:hyperlink r:id="rId18" w:history="1">
        <w:r w:rsidR="001E5F7D" w:rsidRPr="00971511">
          <w:rPr>
            <w:rStyle w:val="Hyperlink"/>
            <w:color w:val="0095D5" w:themeColor="accent1"/>
            <w:szCs w:val="18"/>
            <w:u w:val="none"/>
          </w:rPr>
          <w:t>www.sennheiser-hearing.com</w:t>
        </w:r>
      </w:hyperlink>
    </w:p>
    <w:bookmarkEnd w:id="1"/>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25E99ED1" w:rsidR="001E5F7D" w:rsidRPr="00971511" w:rsidRDefault="00C12CC0" w:rsidP="00C12CC0">
      <w:pPr>
        <w:pStyle w:val="Contact"/>
        <w:spacing w:line="240" w:lineRule="auto"/>
        <w:rPr>
          <w:b/>
        </w:rPr>
      </w:pPr>
      <w:r>
        <w:rPr>
          <w:b/>
        </w:rPr>
        <w:t>Local Press C</w:t>
      </w:r>
      <w:r w:rsidR="001E5F7D" w:rsidRPr="00971511">
        <w:rPr>
          <w:b/>
        </w:rPr>
        <w:t>ontact</w:t>
      </w:r>
      <w:r>
        <w:rPr>
          <w:b/>
        </w:rPr>
        <w:t>s:</w:t>
      </w:r>
    </w:p>
    <w:p w14:paraId="57865279" w14:textId="77777777" w:rsidR="00C12CC0" w:rsidRPr="00C12CC0" w:rsidRDefault="00C12CC0" w:rsidP="00C12CC0">
      <w:pPr>
        <w:spacing w:line="240" w:lineRule="auto"/>
        <w:rPr>
          <w:color w:val="0095D5"/>
          <w:sz w:val="15"/>
          <w:lang w:val="en-US"/>
        </w:rPr>
      </w:pPr>
      <w:r w:rsidRPr="00C12CC0">
        <w:rPr>
          <w:color w:val="0095D5"/>
          <w:sz w:val="15"/>
          <w:lang w:val="en-US"/>
        </w:rPr>
        <w:t xml:space="preserve">Kirsten </w:t>
      </w:r>
      <w:proofErr w:type="spellStart"/>
      <w:r w:rsidRPr="00C12CC0">
        <w:rPr>
          <w:color w:val="0095D5"/>
          <w:sz w:val="15"/>
          <w:lang w:val="en-US"/>
        </w:rPr>
        <w:t>Spruch</w:t>
      </w:r>
      <w:proofErr w:type="spellEnd"/>
    </w:p>
    <w:p w14:paraId="5716CA37" w14:textId="77777777" w:rsidR="00C12CC0" w:rsidRDefault="00000000" w:rsidP="00C12CC0">
      <w:pPr>
        <w:spacing w:line="240" w:lineRule="auto"/>
        <w:rPr>
          <w:color w:val="000000" w:themeColor="text1"/>
          <w:sz w:val="15"/>
          <w:lang w:val="en-US"/>
        </w:rPr>
      </w:pPr>
      <w:hyperlink r:id="rId19" w:history="1">
        <w:r w:rsidR="00C12CC0" w:rsidRPr="00C12CC0">
          <w:rPr>
            <w:rStyle w:val="Hyperlink"/>
            <w:sz w:val="15"/>
            <w:lang w:val="en-US"/>
          </w:rPr>
          <w:t>kirsten.spruch@sennheiser.com</w:t>
        </w:r>
      </w:hyperlink>
      <w:r w:rsidR="00C12CC0" w:rsidRPr="00C12CC0">
        <w:rPr>
          <w:color w:val="0095D5"/>
          <w:sz w:val="15"/>
          <w:lang w:val="en-US"/>
        </w:rPr>
        <w:br/>
      </w:r>
      <w:r w:rsidR="00C12CC0" w:rsidRPr="00C12CC0">
        <w:rPr>
          <w:color w:val="000000" w:themeColor="text1"/>
          <w:sz w:val="15"/>
          <w:lang w:val="en-US"/>
        </w:rPr>
        <w:t>+1 (860) 598-7484</w:t>
      </w:r>
    </w:p>
    <w:p w14:paraId="694F7F6A" w14:textId="77777777" w:rsidR="00D2431C" w:rsidRDefault="00D2431C" w:rsidP="00C12CC0">
      <w:pPr>
        <w:spacing w:line="240" w:lineRule="auto"/>
        <w:rPr>
          <w:color w:val="000000" w:themeColor="text1"/>
          <w:sz w:val="15"/>
          <w:lang w:val="en-US"/>
        </w:rPr>
      </w:pPr>
    </w:p>
    <w:p w14:paraId="3AB7D70D" w14:textId="77777777" w:rsidR="00ED4B85" w:rsidRPr="00ED4B85" w:rsidRDefault="00ED4B85" w:rsidP="00ED4B85">
      <w:pPr>
        <w:spacing w:line="240" w:lineRule="auto"/>
        <w:rPr>
          <w:color w:val="000000" w:themeColor="text1"/>
          <w:sz w:val="15"/>
          <w:lang w:val="en-US"/>
        </w:rPr>
      </w:pPr>
      <w:r w:rsidRPr="00ED4B85">
        <w:rPr>
          <w:color w:val="000000" w:themeColor="text1"/>
          <w:sz w:val="15"/>
          <w:lang w:val="en-US"/>
        </w:rPr>
        <w:t>InGear</w:t>
      </w:r>
    </w:p>
    <w:p w14:paraId="39C1DC40" w14:textId="77777777" w:rsidR="00ED4B85" w:rsidRPr="00ED4B85" w:rsidRDefault="00ED4B85" w:rsidP="00ED4B85">
      <w:pPr>
        <w:spacing w:line="240" w:lineRule="auto"/>
        <w:rPr>
          <w:color w:val="0095D5"/>
          <w:sz w:val="15"/>
          <w:lang w:val="en-US"/>
        </w:rPr>
      </w:pPr>
      <w:r w:rsidRPr="00ED4B85">
        <w:rPr>
          <w:color w:val="0095D5"/>
          <w:sz w:val="15"/>
          <w:lang w:val="en-US"/>
        </w:rPr>
        <w:t>Peter Schuyler</w:t>
      </w:r>
    </w:p>
    <w:p w14:paraId="5D2B4483" w14:textId="77777777" w:rsidR="00ED4B85" w:rsidRPr="00ED4B85" w:rsidRDefault="00000000" w:rsidP="00ED4B85">
      <w:pPr>
        <w:spacing w:line="240" w:lineRule="auto"/>
        <w:rPr>
          <w:color w:val="0095D5"/>
          <w:sz w:val="15"/>
          <w:lang w:val="en-US"/>
        </w:rPr>
      </w:pPr>
      <w:hyperlink r:id="rId20" w:history="1">
        <w:r w:rsidR="00ED4B85" w:rsidRPr="00ED4B85">
          <w:rPr>
            <w:rStyle w:val="Hyperlink"/>
            <w:sz w:val="15"/>
            <w:lang w:val="en-US"/>
          </w:rPr>
          <w:t>peter@ingearpr.com</w:t>
        </w:r>
      </w:hyperlink>
    </w:p>
    <w:p w14:paraId="5FF03772" w14:textId="77777777" w:rsidR="00ED4B85" w:rsidRPr="00ED4B85" w:rsidRDefault="00ED4B85" w:rsidP="00ED4B85">
      <w:pPr>
        <w:spacing w:line="240" w:lineRule="auto"/>
        <w:rPr>
          <w:color w:val="000000" w:themeColor="text1"/>
          <w:sz w:val="15"/>
          <w:lang w:val="en-US"/>
        </w:rPr>
      </w:pPr>
      <w:r w:rsidRPr="00ED4B85">
        <w:rPr>
          <w:color w:val="000000" w:themeColor="text1"/>
          <w:sz w:val="15"/>
          <w:lang w:val="en-US"/>
        </w:rPr>
        <w:t>+1 917-496-8970</w:t>
      </w:r>
    </w:p>
    <w:p w14:paraId="1D8BF2CC" w14:textId="77777777" w:rsidR="00ED4B85" w:rsidRPr="00ED4B85" w:rsidRDefault="00ED4B85" w:rsidP="00ED4B85">
      <w:pPr>
        <w:spacing w:line="240" w:lineRule="auto"/>
        <w:rPr>
          <w:color w:val="0095D5"/>
          <w:sz w:val="15"/>
          <w:lang w:val="en-US"/>
        </w:rPr>
      </w:pPr>
      <w:r w:rsidRPr="00ED4B85">
        <w:rPr>
          <w:color w:val="0095D5"/>
          <w:sz w:val="15"/>
          <w:lang w:val="en-US"/>
        </w:rPr>
        <w:t xml:space="preserve"> </w:t>
      </w:r>
    </w:p>
    <w:p w14:paraId="1CEE428B" w14:textId="77777777" w:rsidR="00ED4B85" w:rsidRPr="00ED4B85" w:rsidRDefault="00ED4B85" w:rsidP="00ED4B85">
      <w:pPr>
        <w:spacing w:line="240" w:lineRule="auto"/>
        <w:rPr>
          <w:b/>
          <w:bCs/>
          <w:color w:val="000000" w:themeColor="text1"/>
          <w:sz w:val="15"/>
          <w:lang w:val="en-US"/>
        </w:rPr>
      </w:pPr>
      <w:r w:rsidRPr="00ED4B85">
        <w:rPr>
          <w:b/>
          <w:bCs/>
          <w:color w:val="000000" w:themeColor="text1"/>
          <w:sz w:val="15"/>
          <w:lang w:val="en-US"/>
        </w:rPr>
        <w:t>Global Press Contact</w:t>
      </w:r>
    </w:p>
    <w:p w14:paraId="7B7B9E71" w14:textId="77777777" w:rsidR="00ED4B85" w:rsidRPr="00ED4B85" w:rsidRDefault="00ED4B85" w:rsidP="00ED4B85">
      <w:pPr>
        <w:spacing w:line="240" w:lineRule="auto"/>
        <w:rPr>
          <w:color w:val="0095D5"/>
          <w:sz w:val="15"/>
          <w:lang w:val="en-US"/>
        </w:rPr>
      </w:pPr>
      <w:r w:rsidRPr="00ED4B85">
        <w:rPr>
          <w:color w:val="0095D5"/>
          <w:sz w:val="15"/>
          <w:lang w:val="en-US"/>
        </w:rPr>
        <w:t xml:space="preserve">Jeff Horan </w:t>
      </w:r>
    </w:p>
    <w:p w14:paraId="507A4DFC" w14:textId="77777777" w:rsidR="00ED4B85" w:rsidRPr="00ED4B85" w:rsidRDefault="00000000" w:rsidP="00ED4B85">
      <w:pPr>
        <w:spacing w:line="240" w:lineRule="auto"/>
        <w:rPr>
          <w:color w:val="0095D5"/>
          <w:sz w:val="15"/>
          <w:u w:val="single"/>
          <w:lang w:val="en-US"/>
        </w:rPr>
      </w:pPr>
      <w:hyperlink r:id="rId21" w:history="1">
        <w:r w:rsidR="00ED4B85" w:rsidRPr="00ED4B85">
          <w:rPr>
            <w:rStyle w:val="Hyperlink"/>
            <w:sz w:val="15"/>
            <w:lang w:val="en-US"/>
          </w:rPr>
          <w:t>jeffrey.horan@sennheiser.com</w:t>
        </w:r>
      </w:hyperlink>
    </w:p>
    <w:p w14:paraId="7F0E9CFA" w14:textId="77777777" w:rsidR="00ED4B85" w:rsidRPr="00ED4B85" w:rsidRDefault="00ED4B85" w:rsidP="00ED4B85">
      <w:pPr>
        <w:spacing w:line="240" w:lineRule="auto"/>
        <w:rPr>
          <w:color w:val="000000" w:themeColor="text1"/>
          <w:sz w:val="15"/>
          <w:lang w:val="en-US"/>
        </w:rPr>
      </w:pPr>
      <w:r w:rsidRPr="00ED4B85">
        <w:rPr>
          <w:color w:val="000000" w:themeColor="text1"/>
          <w:sz w:val="15"/>
          <w:lang w:val="en-US"/>
        </w:rPr>
        <w:t>+1 860-598-7539</w:t>
      </w:r>
    </w:p>
    <w:p w14:paraId="5C8B8961" w14:textId="77777777" w:rsidR="00D2431C" w:rsidRPr="00C12CC0" w:rsidRDefault="00D2431C" w:rsidP="00C12CC0">
      <w:pPr>
        <w:spacing w:line="240" w:lineRule="auto"/>
        <w:rPr>
          <w:color w:val="0095D5"/>
          <w:sz w:val="15"/>
          <w:lang w:val="en-US"/>
        </w:rPr>
      </w:pPr>
    </w:p>
    <w:p w14:paraId="70BC158C" w14:textId="77777777" w:rsidR="001808F4" w:rsidRPr="00971511" w:rsidRDefault="001808F4" w:rsidP="00DA4B96"/>
    <w:sectPr w:rsidR="001808F4" w:rsidRPr="00971511"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AAA83" w14:textId="77777777" w:rsidR="002768B1" w:rsidRDefault="002768B1" w:rsidP="00CA1EB9">
      <w:pPr>
        <w:spacing w:line="240" w:lineRule="auto"/>
      </w:pPr>
      <w:r>
        <w:separator/>
      </w:r>
    </w:p>
  </w:endnote>
  <w:endnote w:type="continuationSeparator" w:id="0">
    <w:p w14:paraId="75E99E00" w14:textId="77777777" w:rsidR="002768B1" w:rsidRDefault="002768B1" w:rsidP="00CA1EB9">
      <w:pPr>
        <w:spacing w:line="240" w:lineRule="auto"/>
      </w:pPr>
      <w:r>
        <w:continuationSeparator/>
      </w:r>
    </w:p>
  </w:endnote>
  <w:endnote w:type="continuationNotice" w:id="1">
    <w:p w14:paraId="4D848331" w14:textId="77777777" w:rsidR="002768B1" w:rsidRDefault="002768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4B2239E-F495-D04C-BE5C-81174E7459C2}"/>
  </w:font>
  <w:font w:name="Times New Roman">
    <w:panose1 w:val="02020603050405020304"/>
    <w:charset w:val="00"/>
    <w:family w:val="roman"/>
    <w:pitch w:val="variable"/>
    <w:sig w:usb0="E0002EFF" w:usb1="C000785B" w:usb2="00000009" w:usb3="00000000" w:csb0="000001FF" w:csb1="00000000"/>
    <w:embedRegular r:id="rId2" w:fontKey="{2246A852-3D68-084B-B4F3-45CAD33BF965}"/>
    <w:embedBold r:id="rId3" w:fontKey="{92FCAC1B-1E1A-8C44-BDD3-D71FC71A82C0}"/>
    <w:embedItalic r:id="rId4" w:fontKey="{86E50AB5-4304-A041-8561-1DA1D3DAF3D8}"/>
    <w:embedBoldItalic r:id="rId5" w:fontKey="{4592EF54-EB0C-FD4F-B600-7D8E50612C4B}"/>
  </w:font>
  <w:font w:name="Courier New">
    <w:panose1 w:val="02070309020205020404"/>
    <w:charset w:val="00"/>
    <w:family w:val="modern"/>
    <w:pitch w:val="fixed"/>
    <w:sig w:usb0="E0002AFF" w:usb1="C0007843" w:usb2="00000009" w:usb3="00000000" w:csb0="000001FF" w:csb1="00000000"/>
    <w:embedRegular r:id="rId6" w:fontKey="{17FAF88C-ABBC-7D49-80A8-C9CCDB8AB727}"/>
  </w:font>
  <w:font w:name="Wingdings">
    <w:panose1 w:val="05000000000000000000"/>
    <w:charset w:val="4D"/>
    <w:family w:val="decorative"/>
    <w:pitch w:val="variable"/>
    <w:sig w:usb0="00000003" w:usb1="00000000" w:usb2="00000000" w:usb3="00000000" w:csb0="80000001" w:csb1="00000000"/>
    <w:embedRegular r:id="rId7" w:fontKey="{1EFD8CC1-35B1-5F46-BDC1-AC98D8256224}"/>
  </w:font>
  <w:font w:name="Arial">
    <w:panose1 w:val="020B0604020202020204"/>
    <w:charset w:val="00"/>
    <w:family w:val="swiss"/>
    <w:pitch w:val="variable"/>
    <w:sig w:usb0="E0002AFF" w:usb1="C0007843" w:usb2="00000009" w:usb3="00000000" w:csb0="000001FF" w:csb1="00000000"/>
    <w:embedRegular r:id="rId8" w:fontKey="{ABBBAB5C-BCCB-6546-B473-DBA01DACFBD5}"/>
  </w:font>
  <w:font w:name="Sennheiser Office">
    <w:altName w:val="Calibri"/>
    <w:panose1 w:val="020B0604020202020204"/>
    <w:charset w:val="00"/>
    <w:family w:val="swiss"/>
    <w:pitch w:val="variable"/>
    <w:sig w:usb0="A00000AF" w:usb1="500020DB" w:usb2="00000000" w:usb3="00000000" w:csb0="00000093" w:csb1="00000000"/>
    <w:embedRegular r:id="rId9" w:fontKey="{B239CED5-E3A6-AF40-973F-B52AA1EB23A8}"/>
    <w:embedBold r:id="rId10" w:fontKey="{888C1143-F3FF-5A48-9258-E89C3B71E0F6}"/>
    <w:embedItalic r:id="rId11" w:fontKey="{5EA94C4D-EC39-F646-88CA-F91A8C4A3203}"/>
    <w:embedBoldItalic r:id="rId12" w:fontKey="{22565028-F191-724A-BE55-E363122EB071}"/>
  </w:font>
  <w:font w:name="Calibri">
    <w:panose1 w:val="020F0502020204030204"/>
    <w:charset w:val="00"/>
    <w:family w:val="swiss"/>
    <w:pitch w:val="variable"/>
    <w:sig w:usb0="E4002EFF" w:usb1="C000247B" w:usb2="00000009" w:usb3="00000000" w:csb0="000001FF" w:csb1="00000000"/>
    <w:embedRegular r:id="rId13" w:fontKey="{70D878C1-D5E1-7B4A-ACB8-796E8DF19E4B}"/>
  </w:font>
  <w:font w:name="Segoe UI">
    <w:panose1 w:val="020B0502040204020203"/>
    <w:charset w:val="00"/>
    <w:family w:val="swiss"/>
    <w:pitch w:val="variable"/>
    <w:sig w:usb0="E4002EFF" w:usb1="C000E47F" w:usb2="00000009" w:usb3="00000000" w:csb0="000001FF" w:csb1="00000000"/>
    <w:embedRegular r:id="rId14" w:fontKey="{5DFBB46D-797A-9246-9B3D-82C1933BF63E}"/>
  </w:font>
  <w:font w:name="Aptos">
    <w:panose1 w:val="020B0004020202020204"/>
    <w:charset w:val="00"/>
    <w:family w:val="swiss"/>
    <w:pitch w:val="variable"/>
    <w:sig w:usb0="20000287" w:usb1="00000003" w:usb2="00000000" w:usb3="00000000" w:csb0="0000019F" w:csb1="00000000"/>
    <w:embedRegular r:id="rId15" w:fontKey="{2803C9FD-DD60-3F4B-9026-CCD75D7A63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1ECB9" w14:textId="77777777" w:rsidR="002768B1" w:rsidRDefault="002768B1" w:rsidP="00CA1EB9">
      <w:pPr>
        <w:spacing w:line="240" w:lineRule="auto"/>
      </w:pPr>
      <w:r>
        <w:separator/>
      </w:r>
    </w:p>
  </w:footnote>
  <w:footnote w:type="continuationSeparator" w:id="0">
    <w:p w14:paraId="2D25371C" w14:textId="77777777" w:rsidR="002768B1" w:rsidRDefault="002768B1" w:rsidP="00CA1EB9">
      <w:pPr>
        <w:spacing w:line="240" w:lineRule="auto"/>
      </w:pPr>
      <w:r>
        <w:continuationSeparator/>
      </w:r>
    </w:p>
  </w:footnote>
  <w:footnote w:type="continuationNotice" w:id="1">
    <w:p w14:paraId="6D106D4D" w14:textId="77777777" w:rsidR="002768B1" w:rsidRDefault="002768B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8D12E0"/>
    <w:multiLevelType w:val="multilevel"/>
    <w:tmpl w:val="B864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 w:numId="29" w16cid:durableId="156868226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50C7"/>
    <w:rsid w:val="00067931"/>
    <w:rsid w:val="00071D44"/>
    <w:rsid w:val="00072573"/>
    <w:rsid w:val="000813CE"/>
    <w:rsid w:val="000822A9"/>
    <w:rsid w:val="00082526"/>
    <w:rsid w:val="000845EB"/>
    <w:rsid w:val="00084721"/>
    <w:rsid w:val="000850F9"/>
    <w:rsid w:val="00086BC7"/>
    <w:rsid w:val="00090449"/>
    <w:rsid w:val="00090721"/>
    <w:rsid w:val="00093230"/>
    <w:rsid w:val="0009384F"/>
    <w:rsid w:val="000A054A"/>
    <w:rsid w:val="000A0C6C"/>
    <w:rsid w:val="000A20BE"/>
    <w:rsid w:val="000A3ECE"/>
    <w:rsid w:val="000B16C2"/>
    <w:rsid w:val="000B6E96"/>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36652"/>
    <w:rsid w:val="0014006E"/>
    <w:rsid w:val="0014010A"/>
    <w:rsid w:val="00140778"/>
    <w:rsid w:val="001469D9"/>
    <w:rsid w:val="00147255"/>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E0C8F"/>
    <w:rsid w:val="001E188A"/>
    <w:rsid w:val="001E2C73"/>
    <w:rsid w:val="001E3AA7"/>
    <w:rsid w:val="001E5F7D"/>
    <w:rsid w:val="001F08C4"/>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4D98"/>
    <w:rsid w:val="002652AE"/>
    <w:rsid w:val="002654DE"/>
    <w:rsid w:val="00265E9F"/>
    <w:rsid w:val="00266F45"/>
    <w:rsid w:val="002670A9"/>
    <w:rsid w:val="00271BB6"/>
    <w:rsid w:val="002768B1"/>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2900"/>
    <w:rsid w:val="003043A9"/>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693C"/>
    <w:rsid w:val="003A26C2"/>
    <w:rsid w:val="003A4922"/>
    <w:rsid w:val="003A649F"/>
    <w:rsid w:val="003B2A9A"/>
    <w:rsid w:val="003B6CFE"/>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EDD"/>
    <w:rsid w:val="004258A9"/>
    <w:rsid w:val="00431785"/>
    <w:rsid w:val="004332C4"/>
    <w:rsid w:val="0043430D"/>
    <w:rsid w:val="004344C6"/>
    <w:rsid w:val="004356A0"/>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AE9"/>
    <w:rsid w:val="00470086"/>
    <w:rsid w:val="00470159"/>
    <w:rsid w:val="004708FB"/>
    <w:rsid w:val="00474E4B"/>
    <w:rsid w:val="00482E41"/>
    <w:rsid w:val="004850F3"/>
    <w:rsid w:val="00490C42"/>
    <w:rsid w:val="004A40F5"/>
    <w:rsid w:val="004B4099"/>
    <w:rsid w:val="004B5C66"/>
    <w:rsid w:val="004B7AD3"/>
    <w:rsid w:val="004C3017"/>
    <w:rsid w:val="004C46DE"/>
    <w:rsid w:val="004D1199"/>
    <w:rsid w:val="004D3765"/>
    <w:rsid w:val="004E0A54"/>
    <w:rsid w:val="004E19A6"/>
    <w:rsid w:val="004E2405"/>
    <w:rsid w:val="004E7F9A"/>
    <w:rsid w:val="004F31F9"/>
    <w:rsid w:val="004F355A"/>
    <w:rsid w:val="004F5A76"/>
    <w:rsid w:val="004F69B6"/>
    <w:rsid w:val="004F79CB"/>
    <w:rsid w:val="00500E07"/>
    <w:rsid w:val="00503BE9"/>
    <w:rsid w:val="00504A34"/>
    <w:rsid w:val="00505597"/>
    <w:rsid w:val="00507935"/>
    <w:rsid w:val="00507C02"/>
    <w:rsid w:val="005124E6"/>
    <w:rsid w:val="00512E73"/>
    <w:rsid w:val="005202E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B18BE"/>
    <w:rsid w:val="005B509D"/>
    <w:rsid w:val="005B5A50"/>
    <w:rsid w:val="005C1041"/>
    <w:rsid w:val="005C1F67"/>
    <w:rsid w:val="005C263F"/>
    <w:rsid w:val="005C346B"/>
    <w:rsid w:val="005C5F30"/>
    <w:rsid w:val="005C698C"/>
    <w:rsid w:val="005C6E3D"/>
    <w:rsid w:val="005C702A"/>
    <w:rsid w:val="005C7ECC"/>
    <w:rsid w:val="005D54A7"/>
    <w:rsid w:val="005D571F"/>
    <w:rsid w:val="005D67CB"/>
    <w:rsid w:val="005E04EC"/>
    <w:rsid w:val="005E1182"/>
    <w:rsid w:val="005E34A2"/>
    <w:rsid w:val="005E3B1A"/>
    <w:rsid w:val="005E4083"/>
    <w:rsid w:val="005E6EB3"/>
    <w:rsid w:val="005F29E0"/>
    <w:rsid w:val="005F2A2F"/>
    <w:rsid w:val="005F375F"/>
    <w:rsid w:val="005F6A15"/>
    <w:rsid w:val="005F74D3"/>
    <w:rsid w:val="00600ED3"/>
    <w:rsid w:val="0060109F"/>
    <w:rsid w:val="0060142B"/>
    <w:rsid w:val="006033A5"/>
    <w:rsid w:val="006051BB"/>
    <w:rsid w:val="006108B6"/>
    <w:rsid w:val="006142B6"/>
    <w:rsid w:val="006227F8"/>
    <w:rsid w:val="0062293A"/>
    <w:rsid w:val="00627B1F"/>
    <w:rsid w:val="00631B22"/>
    <w:rsid w:val="00633157"/>
    <w:rsid w:val="00633754"/>
    <w:rsid w:val="00636CFE"/>
    <w:rsid w:val="0063731D"/>
    <w:rsid w:val="00645368"/>
    <w:rsid w:val="006478D9"/>
    <w:rsid w:val="006502F1"/>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1F81"/>
    <w:rsid w:val="00692D50"/>
    <w:rsid w:val="0069346D"/>
    <w:rsid w:val="0069441D"/>
    <w:rsid w:val="00694919"/>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138"/>
    <w:rsid w:val="006D7D25"/>
    <w:rsid w:val="006E08FD"/>
    <w:rsid w:val="006E233E"/>
    <w:rsid w:val="006E34D7"/>
    <w:rsid w:val="006E4EA2"/>
    <w:rsid w:val="006E58DB"/>
    <w:rsid w:val="006E7B06"/>
    <w:rsid w:val="006F058F"/>
    <w:rsid w:val="006F134F"/>
    <w:rsid w:val="006F1F15"/>
    <w:rsid w:val="006F21EC"/>
    <w:rsid w:val="006F269B"/>
    <w:rsid w:val="006F5634"/>
    <w:rsid w:val="006F7CFC"/>
    <w:rsid w:val="00701A09"/>
    <w:rsid w:val="00702043"/>
    <w:rsid w:val="00703BCD"/>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5529A"/>
    <w:rsid w:val="007568C2"/>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43E3"/>
    <w:rsid w:val="007B77BB"/>
    <w:rsid w:val="007B7BB9"/>
    <w:rsid w:val="007C05D1"/>
    <w:rsid w:val="007C2184"/>
    <w:rsid w:val="007C3608"/>
    <w:rsid w:val="007C4698"/>
    <w:rsid w:val="007C4F79"/>
    <w:rsid w:val="007C5218"/>
    <w:rsid w:val="007C5F04"/>
    <w:rsid w:val="007C6B1C"/>
    <w:rsid w:val="007C6C67"/>
    <w:rsid w:val="007D0FC1"/>
    <w:rsid w:val="007D127E"/>
    <w:rsid w:val="007D1325"/>
    <w:rsid w:val="007D1CCE"/>
    <w:rsid w:val="007D21FC"/>
    <w:rsid w:val="007D3E22"/>
    <w:rsid w:val="007D50B6"/>
    <w:rsid w:val="007D61CF"/>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CA0"/>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5C42"/>
    <w:rsid w:val="00835C5B"/>
    <w:rsid w:val="00837D9E"/>
    <w:rsid w:val="00842874"/>
    <w:rsid w:val="00842A37"/>
    <w:rsid w:val="00842A7D"/>
    <w:rsid w:val="00845543"/>
    <w:rsid w:val="00846A8E"/>
    <w:rsid w:val="008514C4"/>
    <w:rsid w:val="0085208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3792"/>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64A8"/>
    <w:rsid w:val="00957B9D"/>
    <w:rsid w:val="009608D0"/>
    <w:rsid w:val="00962054"/>
    <w:rsid w:val="00963927"/>
    <w:rsid w:val="00963B5E"/>
    <w:rsid w:val="00963EA6"/>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5AE9"/>
    <w:rsid w:val="00996E53"/>
    <w:rsid w:val="009973DF"/>
    <w:rsid w:val="00997A82"/>
    <w:rsid w:val="009A0974"/>
    <w:rsid w:val="009A0988"/>
    <w:rsid w:val="009A0AB6"/>
    <w:rsid w:val="009A477D"/>
    <w:rsid w:val="009A5923"/>
    <w:rsid w:val="009A7B53"/>
    <w:rsid w:val="009B34C7"/>
    <w:rsid w:val="009B3EDB"/>
    <w:rsid w:val="009B6BB2"/>
    <w:rsid w:val="009B7FBE"/>
    <w:rsid w:val="009C1012"/>
    <w:rsid w:val="009C24C0"/>
    <w:rsid w:val="009C323E"/>
    <w:rsid w:val="009C3932"/>
    <w:rsid w:val="009C45A2"/>
    <w:rsid w:val="009C638A"/>
    <w:rsid w:val="009D0077"/>
    <w:rsid w:val="009D1CB7"/>
    <w:rsid w:val="009D4FA2"/>
    <w:rsid w:val="009D574E"/>
    <w:rsid w:val="009D5915"/>
    <w:rsid w:val="009D5C06"/>
    <w:rsid w:val="009D6AD5"/>
    <w:rsid w:val="009D7AC0"/>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325C4"/>
    <w:rsid w:val="00A34132"/>
    <w:rsid w:val="00A36938"/>
    <w:rsid w:val="00A36C6A"/>
    <w:rsid w:val="00A40098"/>
    <w:rsid w:val="00A4309A"/>
    <w:rsid w:val="00A43E3B"/>
    <w:rsid w:val="00A45406"/>
    <w:rsid w:val="00A5325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2508"/>
    <w:rsid w:val="00AE267C"/>
    <w:rsid w:val="00AE355C"/>
    <w:rsid w:val="00AE4FA2"/>
    <w:rsid w:val="00AE63D1"/>
    <w:rsid w:val="00AE7BD5"/>
    <w:rsid w:val="00AF09A5"/>
    <w:rsid w:val="00AF6B44"/>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B6FF9"/>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33"/>
    <w:rsid w:val="00C04E86"/>
    <w:rsid w:val="00C10489"/>
    <w:rsid w:val="00C12CC0"/>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608E"/>
    <w:rsid w:val="00C615B3"/>
    <w:rsid w:val="00C6305C"/>
    <w:rsid w:val="00C64182"/>
    <w:rsid w:val="00C64EFC"/>
    <w:rsid w:val="00C65694"/>
    <w:rsid w:val="00C65C73"/>
    <w:rsid w:val="00C73852"/>
    <w:rsid w:val="00C75488"/>
    <w:rsid w:val="00C77D48"/>
    <w:rsid w:val="00C8099E"/>
    <w:rsid w:val="00C85083"/>
    <w:rsid w:val="00C8689C"/>
    <w:rsid w:val="00C91ACD"/>
    <w:rsid w:val="00C931A2"/>
    <w:rsid w:val="00C94578"/>
    <w:rsid w:val="00C95682"/>
    <w:rsid w:val="00CA0773"/>
    <w:rsid w:val="00CA1EB9"/>
    <w:rsid w:val="00CA3E15"/>
    <w:rsid w:val="00CA535D"/>
    <w:rsid w:val="00CA7743"/>
    <w:rsid w:val="00CA7A6F"/>
    <w:rsid w:val="00CA7B75"/>
    <w:rsid w:val="00CB28C6"/>
    <w:rsid w:val="00CB321D"/>
    <w:rsid w:val="00CB6492"/>
    <w:rsid w:val="00CB6A85"/>
    <w:rsid w:val="00CB73FD"/>
    <w:rsid w:val="00CC069A"/>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31C"/>
    <w:rsid w:val="00D245A7"/>
    <w:rsid w:val="00D25F97"/>
    <w:rsid w:val="00D27D88"/>
    <w:rsid w:val="00D302A7"/>
    <w:rsid w:val="00D308C9"/>
    <w:rsid w:val="00D35AFD"/>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396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7E59"/>
    <w:rsid w:val="00DE06A9"/>
    <w:rsid w:val="00DE14FE"/>
    <w:rsid w:val="00DE2549"/>
    <w:rsid w:val="00DE36E4"/>
    <w:rsid w:val="00DF5534"/>
    <w:rsid w:val="00DF6334"/>
    <w:rsid w:val="00DF6947"/>
    <w:rsid w:val="00DF7B7B"/>
    <w:rsid w:val="00E00064"/>
    <w:rsid w:val="00E0006B"/>
    <w:rsid w:val="00E00140"/>
    <w:rsid w:val="00E01A8A"/>
    <w:rsid w:val="00E01F66"/>
    <w:rsid w:val="00E04293"/>
    <w:rsid w:val="00E059B3"/>
    <w:rsid w:val="00E06819"/>
    <w:rsid w:val="00E111F2"/>
    <w:rsid w:val="00E1189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5A19"/>
    <w:rsid w:val="00E86685"/>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4B85"/>
    <w:rsid w:val="00ED5510"/>
    <w:rsid w:val="00ED5654"/>
    <w:rsid w:val="00ED7E61"/>
    <w:rsid w:val="00EE320B"/>
    <w:rsid w:val="00EE3300"/>
    <w:rsid w:val="00EE4945"/>
    <w:rsid w:val="00EE6621"/>
    <w:rsid w:val="00EE6A45"/>
    <w:rsid w:val="00EE6C13"/>
    <w:rsid w:val="00EF1194"/>
    <w:rsid w:val="00EF127D"/>
    <w:rsid w:val="00EF2A43"/>
    <w:rsid w:val="00EF33B6"/>
    <w:rsid w:val="00EF3481"/>
    <w:rsid w:val="00EF3DD7"/>
    <w:rsid w:val="00EF6D22"/>
    <w:rsid w:val="00EF783A"/>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7BC"/>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E7F59"/>
    <w:rsid w:val="00FF0768"/>
    <w:rsid w:val="00FF1E5F"/>
    <w:rsid w:val="00FF2754"/>
    <w:rsid w:val="00FF4236"/>
    <w:rsid w:val="00FF7741"/>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89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DefaultParagraphFont"/>
    <w:rsid w:val="00357A49"/>
  </w:style>
  <w:style w:type="paragraph" w:customStyle="1" w:styleId="xxxmsonormal">
    <w:name w:val="x_x_x_msonormal"/>
    <w:basedOn w:val="Normal"/>
    <w:rsid w:val="00FE7F59"/>
    <w:pPr>
      <w:spacing w:line="240" w:lineRule="auto"/>
    </w:pPr>
    <w:rPr>
      <w:rFonts w:ascii="Aptos" w:hAnsi="Aptos" w:cs="Aptos"/>
      <w:sz w:val="22"/>
      <w:lang w:val="de-DE" w:eastAsia="de-DE"/>
    </w:rPr>
  </w:style>
  <w:style w:type="character" w:customStyle="1" w:styleId="scxw117594214">
    <w:name w:val="scxw117594214"/>
    <w:basedOn w:val="DefaultParagraphFont"/>
    <w:rsid w:val="00DE1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22021421">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49887960">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56534275">
      <w:bodyDiv w:val="1"/>
      <w:marLeft w:val="0"/>
      <w:marRight w:val="0"/>
      <w:marTop w:val="0"/>
      <w:marBottom w:val="0"/>
      <w:divBdr>
        <w:top w:val="none" w:sz="0" w:space="0" w:color="auto"/>
        <w:left w:val="none" w:sz="0" w:space="0" w:color="auto"/>
        <w:bottom w:val="none" w:sz="0" w:space="0" w:color="auto"/>
        <w:right w:val="none" w:sz="0" w:space="0" w:color="auto"/>
      </w:divBdr>
      <w:divsChild>
        <w:div w:id="375011502">
          <w:marLeft w:val="0"/>
          <w:marRight w:val="0"/>
          <w:marTop w:val="0"/>
          <w:marBottom w:val="0"/>
          <w:divBdr>
            <w:top w:val="none" w:sz="0" w:space="0" w:color="auto"/>
            <w:left w:val="none" w:sz="0" w:space="0" w:color="auto"/>
            <w:bottom w:val="none" w:sz="0" w:space="0" w:color="auto"/>
            <w:right w:val="none" w:sz="0" w:space="0" w:color="auto"/>
          </w:divBdr>
        </w:div>
        <w:div w:id="191651471">
          <w:marLeft w:val="0"/>
          <w:marRight w:val="0"/>
          <w:marTop w:val="0"/>
          <w:marBottom w:val="0"/>
          <w:divBdr>
            <w:top w:val="none" w:sz="0" w:space="0" w:color="auto"/>
            <w:left w:val="none" w:sz="0" w:space="0" w:color="auto"/>
            <w:bottom w:val="none" w:sz="0" w:space="0" w:color="auto"/>
            <w:right w:val="none" w:sz="0" w:space="0" w:color="auto"/>
          </w:divBdr>
        </w:div>
        <w:div w:id="782656883">
          <w:marLeft w:val="0"/>
          <w:marRight w:val="0"/>
          <w:marTop w:val="0"/>
          <w:marBottom w:val="0"/>
          <w:divBdr>
            <w:top w:val="none" w:sz="0" w:space="0" w:color="auto"/>
            <w:left w:val="none" w:sz="0" w:space="0" w:color="auto"/>
            <w:bottom w:val="none" w:sz="0" w:space="0" w:color="auto"/>
            <w:right w:val="none" w:sz="0" w:space="0" w:color="auto"/>
          </w:divBdr>
        </w:div>
        <w:div w:id="603461603">
          <w:marLeft w:val="0"/>
          <w:marRight w:val="0"/>
          <w:marTop w:val="0"/>
          <w:marBottom w:val="0"/>
          <w:divBdr>
            <w:top w:val="none" w:sz="0" w:space="0" w:color="auto"/>
            <w:left w:val="none" w:sz="0" w:space="0" w:color="auto"/>
            <w:bottom w:val="none" w:sz="0" w:space="0" w:color="auto"/>
            <w:right w:val="none" w:sz="0" w:space="0" w:color="auto"/>
          </w:divBdr>
        </w:div>
        <w:div w:id="17046804">
          <w:marLeft w:val="0"/>
          <w:marRight w:val="0"/>
          <w:marTop w:val="0"/>
          <w:marBottom w:val="0"/>
          <w:divBdr>
            <w:top w:val="none" w:sz="0" w:space="0" w:color="auto"/>
            <w:left w:val="none" w:sz="0" w:space="0" w:color="auto"/>
            <w:bottom w:val="none" w:sz="0" w:space="0" w:color="auto"/>
            <w:right w:val="none" w:sz="0" w:space="0" w:color="auto"/>
          </w:divBdr>
        </w:div>
        <w:div w:id="374280028">
          <w:marLeft w:val="0"/>
          <w:marRight w:val="0"/>
          <w:marTop w:val="0"/>
          <w:marBottom w:val="0"/>
          <w:divBdr>
            <w:top w:val="none" w:sz="0" w:space="0" w:color="auto"/>
            <w:left w:val="none" w:sz="0" w:space="0" w:color="auto"/>
            <w:bottom w:val="none" w:sz="0" w:space="0" w:color="auto"/>
            <w:right w:val="none" w:sz="0" w:space="0" w:color="auto"/>
          </w:divBdr>
        </w:div>
        <w:div w:id="936641810">
          <w:marLeft w:val="0"/>
          <w:marRight w:val="0"/>
          <w:marTop w:val="0"/>
          <w:marBottom w:val="0"/>
          <w:divBdr>
            <w:top w:val="none" w:sz="0" w:space="0" w:color="auto"/>
            <w:left w:val="none" w:sz="0" w:space="0" w:color="auto"/>
            <w:bottom w:val="none" w:sz="0" w:space="0" w:color="auto"/>
            <w:right w:val="none" w:sz="0" w:space="0" w:color="auto"/>
          </w:divBdr>
        </w:div>
        <w:div w:id="2144958917">
          <w:marLeft w:val="0"/>
          <w:marRight w:val="0"/>
          <w:marTop w:val="0"/>
          <w:marBottom w:val="0"/>
          <w:divBdr>
            <w:top w:val="none" w:sz="0" w:space="0" w:color="auto"/>
            <w:left w:val="none" w:sz="0" w:space="0" w:color="auto"/>
            <w:bottom w:val="none" w:sz="0" w:space="0" w:color="auto"/>
            <w:right w:val="none" w:sz="0" w:space="0" w:color="auto"/>
          </w:divBdr>
        </w:div>
        <w:div w:id="749810928">
          <w:marLeft w:val="0"/>
          <w:marRight w:val="0"/>
          <w:marTop w:val="0"/>
          <w:marBottom w:val="0"/>
          <w:divBdr>
            <w:top w:val="none" w:sz="0" w:space="0" w:color="auto"/>
            <w:left w:val="none" w:sz="0" w:space="0" w:color="auto"/>
            <w:bottom w:val="none" w:sz="0" w:space="0" w:color="auto"/>
            <w:right w:val="none" w:sz="0" w:space="0" w:color="auto"/>
          </w:divBdr>
        </w:div>
        <w:div w:id="1724720272">
          <w:marLeft w:val="0"/>
          <w:marRight w:val="0"/>
          <w:marTop w:val="0"/>
          <w:marBottom w:val="0"/>
          <w:divBdr>
            <w:top w:val="none" w:sz="0" w:space="0" w:color="auto"/>
            <w:left w:val="none" w:sz="0" w:space="0" w:color="auto"/>
            <w:bottom w:val="none" w:sz="0" w:space="0" w:color="auto"/>
            <w:right w:val="none" w:sz="0" w:space="0" w:color="auto"/>
          </w:divBdr>
        </w:div>
        <w:div w:id="715203009">
          <w:marLeft w:val="0"/>
          <w:marRight w:val="0"/>
          <w:marTop w:val="0"/>
          <w:marBottom w:val="0"/>
          <w:divBdr>
            <w:top w:val="none" w:sz="0" w:space="0" w:color="auto"/>
            <w:left w:val="none" w:sz="0" w:space="0" w:color="auto"/>
            <w:bottom w:val="none" w:sz="0" w:space="0" w:color="auto"/>
            <w:right w:val="none" w:sz="0" w:space="0" w:color="auto"/>
          </w:divBdr>
        </w:div>
        <w:div w:id="1806003723">
          <w:marLeft w:val="0"/>
          <w:marRight w:val="0"/>
          <w:marTop w:val="0"/>
          <w:marBottom w:val="0"/>
          <w:divBdr>
            <w:top w:val="none" w:sz="0" w:space="0" w:color="auto"/>
            <w:left w:val="none" w:sz="0" w:space="0" w:color="auto"/>
            <w:bottom w:val="none" w:sz="0" w:space="0" w:color="auto"/>
            <w:right w:val="none" w:sz="0" w:space="0" w:color="auto"/>
          </w:divBdr>
        </w:div>
        <w:div w:id="1051415680">
          <w:marLeft w:val="0"/>
          <w:marRight w:val="0"/>
          <w:marTop w:val="0"/>
          <w:marBottom w:val="0"/>
          <w:divBdr>
            <w:top w:val="none" w:sz="0" w:space="0" w:color="auto"/>
            <w:left w:val="none" w:sz="0" w:space="0" w:color="auto"/>
            <w:bottom w:val="none" w:sz="0" w:space="0" w:color="auto"/>
            <w:right w:val="none" w:sz="0" w:space="0" w:color="auto"/>
          </w:divBdr>
        </w:div>
        <w:div w:id="1350377529">
          <w:marLeft w:val="0"/>
          <w:marRight w:val="0"/>
          <w:marTop w:val="0"/>
          <w:marBottom w:val="0"/>
          <w:divBdr>
            <w:top w:val="none" w:sz="0" w:space="0" w:color="auto"/>
            <w:left w:val="none" w:sz="0" w:space="0" w:color="auto"/>
            <w:bottom w:val="none" w:sz="0" w:space="0" w:color="auto"/>
            <w:right w:val="none" w:sz="0" w:space="0" w:color="auto"/>
          </w:divBdr>
        </w:div>
        <w:div w:id="1132097777">
          <w:marLeft w:val="0"/>
          <w:marRight w:val="0"/>
          <w:marTop w:val="0"/>
          <w:marBottom w:val="0"/>
          <w:divBdr>
            <w:top w:val="none" w:sz="0" w:space="0" w:color="auto"/>
            <w:left w:val="none" w:sz="0" w:space="0" w:color="auto"/>
            <w:bottom w:val="none" w:sz="0" w:space="0" w:color="auto"/>
            <w:right w:val="none" w:sz="0" w:space="0" w:color="auto"/>
          </w:divBdr>
        </w:div>
        <w:div w:id="99036188">
          <w:marLeft w:val="0"/>
          <w:marRight w:val="0"/>
          <w:marTop w:val="0"/>
          <w:marBottom w:val="0"/>
          <w:divBdr>
            <w:top w:val="none" w:sz="0" w:space="0" w:color="auto"/>
            <w:left w:val="none" w:sz="0" w:space="0" w:color="auto"/>
            <w:bottom w:val="none" w:sz="0" w:space="0" w:color="auto"/>
            <w:right w:val="none" w:sz="0" w:space="0" w:color="auto"/>
          </w:divBdr>
        </w:div>
        <w:div w:id="1074593960">
          <w:marLeft w:val="0"/>
          <w:marRight w:val="0"/>
          <w:marTop w:val="0"/>
          <w:marBottom w:val="0"/>
          <w:divBdr>
            <w:top w:val="none" w:sz="0" w:space="0" w:color="auto"/>
            <w:left w:val="none" w:sz="0" w:space="0" w:color="auto"/>
            <w:bottom w:val="none" w:sz="0" w:space="0" w:color="auto"/>
            <w:right w:val="none" w:sz="0" w:space="0" w:color="auto"/>
          </w:divBdr>
        </w:div>
        <w:div w:id="620916937">
          <w:marLeft w:val="0"/>
          <w:marRight w:val="0"/>
          <w:marTop w:val="0"/>
          <w:marBottom w:val="0"/>
          <w:divBdr>
            <w:top w:val="none" w:sz="0" w:space="0" w:color="auto"/>
            <w:left w:val="none" w:sz="0" w:space="0" w:color="auto"/>
            <w:bottom w:val="none" w:sz="0" w:space="0" w:color="auto"/>
            <w:right w:val="none" w:sz="0" w:space="0" w:color="auto"/>
          </w:divBdr>
        </w:div>
      </w:divsChild>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sennheiser-hearing.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jeffrey.horan@sennheiser.com" TargetMode="Externa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hyperlink" Target="http://www.sennheiser.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yperlink" Target="mailto:peter@ingearp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sennheiser.com/en-us/catalog/products/meeting-and-conference-systems/tc-bar-s/teamconnect-bar-small-us-700105"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kirsten.spruch@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en-us/catalog/products/meeting-and-conference-systems/tc-bar-m/teamconnect-bar-medium-us-700111"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teandTime xmlns="08b6ed48-a9b2-4d09-8352-9933fe3f4900" xsi:nil="true"/>
    <TaxCatchAll xmlns="396e2555-6062-4de9-8c0e-7d9d80615b93" xsi:nil="true"/>
    <lcf76f155ced4ddcb4097134ff3c332f xmlns="08b6ed48-a9b2-4d09-8352-9933fe3f490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19" ma:contentTypeDescription="Create a new document." ma:contentTypeScope="" ma:versionID="95aff8d05b1fa558da7b7dc71c004ae0">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ea5f22343e548766d4fdc87db19eb979"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4A4162B8-D96A-4DF9-A392-F70751E0CA76}">
  <ds:schemaRefs>
    <ds:schemaRef ds:uri="http://schemas.microsoft.com/office/2006/metadata/properties"/>
    <ds:schemaRef ds:uri="http://schemas.microsoft.com/office/infopath/2007/PartnerControls"/>
    <ds:schemaRef ds:uri="08b6ed48-a9b2-4d09-8352-9933fe3f4900"/>
    <ds:schemaRef ds:uri="396e2555-6062-4de9-8c0e-7d9d80615b93"/>
  </ds:schemaRefs>
</ds:datastoreItem>
</file>

<file path=customXml/itemProps3.xml><?xml version="1.0" encoding="utf-8"?>
<ds:datastoreItem xmlns:ds="http://schemas.openxmlformats.org/officeDocument/2006/customXml" ds:itemID="{C7AFD5DE-C268-45B7-B950-A00C16BEC3A7}">
  <ds:schemaRefs>
    <ds:schemaRef ds:uri="http://schemas.microsoft.com/sharepoint/v3/contenttype/forms"/>
  </ds:schemaRefs>
</ds:datastoreItem>
</file>

<file path=customXml/itemProps4.xml><?xml version="1.0" encoding="utf-8"?>
<ds:datastoreItem xmlns:ds="http://schemas.openxmlformats.org/officeDocument/2006/customXml" ds:itemID="{D026A706-C678-4BB0-BDCA-EEAF0DD09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718</Words>
  <Characters>4097</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2</cp:revision>
  <cp:lastPrinted>2024-05-07T16:09:00Z</cp:lastPrinted>
  <dcterms:created xsi:type="dcterms:W3CDTF">2024-06-11T17:05:00Z</dcterms:created>
  <dcterms:modified xsi:type="dcterms:W3CDTF">2024-06-11T17:05:00Z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0x0101008BA8B72CC29BE84ABC8192F7CCF053B8</vt:lpwstr>
  </property>
  <property fmtid="{D5CDD505-2E9C-101B-9397-08002B2CF9AE}" pid="3" name="MediaServiceImageTags">
    <vt:lpwstr/>
  </property>
</Properties>
</file>